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5F4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A63C38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91EAAC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588B12F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37BDB3C" w14:textId="77777777" w:rsidTr="00A06425">
        <w:tc>
          <w:tcPr>
            <w:tcW w:w="562" w:type="dxa"/>
            <w:shd w:val="clear" w:color="auto" w:fill="auto"/>
            <w:vAlign w:val="center"/>
          </w:tcPr>
          <w:p w14:paraId="10501F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330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2BA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FDC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4D39D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5442CE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DA5B155" w14:textId="77777777" w:rsidTr="00A06425">
        <w:tc>
          <w:tcPr>
            <w:tcW w:w="562" w:type="dxa"/>
            <w:shd w:val="clear" w:color="auto" w:fill="auto"/>
          </w:tcPr>
          <w:p w14:paraId="3196588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CFE533" w14:textId="10DDAD36" w:rsidR="00A06425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1598B66A" w14:textId="07D79E81" w:rsidR="00A06425" w:rsidRPr="00D1297A" w:rsidRDefault="008905ED" w:rsidP="00D1297A">
            <w:r w:rsidRPr="00D1297A">
              <w:t>3.4 Cyfrowy dostęp do wiedzy i kultury – Diagnoza – jak jest, str. 136</w:t>
            </w:r>
          </w:p>
        </w:tc>
        <w:tc>
          <w:tcPr>
            <w:tcW w:w="4678" w:type="dxa"/>
            <w:shd w:val="clear" w:color="auto" w:fill="auto"/>
          </w:tcPr>
          <w:p w14:paraId="1E9AAEBE" w14:textId="492491AB" w:rsidR="00A06425" w:rsidRPr="00D1297A" w:rsidRDefault="008905ED" w:rsidP="00D1297A">
            <w:r w:rsidRPr="00D1297A">
              <w:t xml:space="preserve">Brak przypisu </w:t>
            </w:r>
            <w:r w:rsidR="003D1A9F">
              <w:t xml:space="preserve">(który został zgłoszony na wcześniejszym etapie konsultacji) </w:t>
            </w:r>
            <w:r w:rsidRPr="00D1297A">
              <w:t>z informacją na temat źródła danych. Przypis powinien być umieszczony po zdaniu „W 2024 roku zdigitalizowano 1,1 mln obiektów w instytucjach kultury (6% wszystkich dotychczas zdigitalizowanych zasobów)”</w:t>
            </w:r>
            <w:r w:rsidR="00223ADD">
              <w:t>.</w:t>
            </w:r>
          </w:p>
        </w:tc>
        <w:tc>
          <w:tcPr>
            <w:tcW w:w="5812" w:type="dxa"/>
            <w:shd w:val="clear" w:color="auto" w:fill="auto"/>
          </w:tcPr>
          <w:p w14:paraId="2F2E6546" w14:textId="3923144E" w:rsidR="00A06425" w:rsidRPr="00D1297A" w:rsidRDefault="008905ED" w:rsidP="00D1297A">
            <w:r w:rsidRPr="00D1297A">
              <w:t xml:space="preserve">Dodać przypis z podaniem źródła: Kultura i dziedzictwo narodowe w 2024 r.: </w:t>
            </w:r>
            <w:hyperlink r:id="rId5" w:history="1">
              <w:r w:rsidRPr="00D1297A">
                <w:rPr>
                  <w:rStyle w:val="Hipercze"/>
                </w:rPr>
                <w:t>https://stat.gov.pl/obszary-tematyczne/kultura-turystyka-sport/kultura/kultura-i-dziedzictwo-narodowe-w-2024-r-,2,22.html</w:t>
              </w:r>
            </w:hyperlink>
          </w:p>
        </w:tc>
        <w:tc>
          <w:tcPr>
            <w:tcW w:w="1359" w:type="dxa"/>
          </w:tcPr>
          <w:p w14:paraId="21EFF56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2820" w:rsidRPr="00A06425" w14:paraId="746E196A" w14:textId="77777777" w:rsidTr="00A06425">
        <w:tc>
          <w:tcPr>
            <w:tcW w:w="562" w:type="dxa"/>
            <w:shd w:val="clear" w:color="auto" w:fill="auto"/>
          </w:tcPr>
          <w:p w14:paraId="71E80798" w14:textId="2718F06F" w:rsidR="002C2820" w:rsidRPr="00A06425" w:rsidRDefault="00341D6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D78411A" w14:textId="00414BB0" w:rsidR="002C2820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39666CEB" w14:textId="55B04666" w:rsidR="002C2820" w:rsidRPr="00D1297A" w:rsidRDefault="00216435" w:rsidP="00D1297A">
            <w:r w:rsidRPr="00D1297A">
              <w:t>3.4 Cyfrowy dostęp do wiedzy i kultury – Diagnoza – jak jest, str. 136</w:t>
            </w:r>
          </w:p>
        </w:tc>
        <w:tc>
          <w:tcPr>
            <w:tcW w:w="4678" w:type="dxa"/>
            <w:shd w:val="clear" w:color="auto" w:fill="auto"/>
          </w:tcPr>
          <w:p w14:paraId="296D518F" w14:textId="6863F78A" w:rsidR="002C2820" w:rsidRPr="00D1297A" w:rsidRDefault="004A5876" w:rsidP="004A5876">
            <w:r>
              <w:rPr>
                <w:rFonts w:cs="Arial"/>
                <w:szCs w:val="22"/>
              </w:rPr>
              <w:t>Proponujemy zmianę słowa „instytucje” na sektor – aby objąć szer</w:t>
            </w:r>
            <w:r w:rsidR="00B524DC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>zy zakres instytucji, które formalnie nie są instytucjami kultury</w:t>
            </w:r>
            <w:r w:rsidR="00223ADD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00EA27D" w14:textId="2561D023" w:rsidR="004A5876" w:rsidRPr="00137907" w:rsidRDefault="004A5876" w:rsidP="004A5876">
            <w:pPr>
              <w:rPr>
                <w:rFonts w:cs="Arial"/>
                <w:szCs w:val="22"/>
              </w:rPr>
            </w:pPr>
            <w:r w:rsidRPr="00137907">
              <w:rPr>
                <w:rFonts w:cs="Arial"/>
                <w:szCs w:val="22"/>
              </w:rPr>
              <w:t xml:space="preserve">Postępująca cyfryzacja i dynamiczny rozwój technologii wymagają stałego podnoszenia kwalifikacji pracowników </w:t>
            </w:r>
            <w:r w:rsidRPr="004A5876">
              <w:rPr>
                <w:rFonts w:cs="Arial"/>
                <w:szCs w:val="22"/>
              </w:rPr>
              <w:t>sektora kultury,</w:t>
            </w:r>
            <w:r w:rsidRPr="00137907">
              <w:rPr>
                <w:rFonts w:cs="Arial"/>
                <w:szCs w:val="22"/>
              </w:rPr>
              <w:t xml:space="preserve"> nie tylko w celu zapewnienia odpowiedniego zabezpieczenia zasobów, lecz także dla tworzenia atrakcyjnych i użytecznych usług cyfrowych. </w:t>
            </w:r>
          </w:p>
          <w:p w14:paraId="61DE9AC9" w14:textId="77777777" w:rsidR="002C2820" w:rsidRPr="00D1297A" w:rsidRDefault="002C2820" w:rsidP="00D1297A"/>
        </w:tc>
        <w:tc>
          <w:tcPr>
            <w:tcW w:w="1359" w:type="dxa"/>
          </w:tcPr>
          <w:p w14:paraId="33E507EF" w14:textId="77777777" w:rsidR="002C2820" w:rsidRPr="00A06425" w:rsidRDefault="002C282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FAA" w:rsidRPr="00A06425" w14:paraId="3544D6B6" w14:textId="77777777" w:rsidTr="00A06425">
        <w:tc>
          <w:tcPr>
            <w:tcW w:w="562" w:type="dxa"/>
            <w:shd w:val="clear" w:color="auto" w:fill="auto"/>
          </w:tcPr>
          <w:p w14:paraId="6DE9A21E" w14:textId="7F96E8B4" w:rsidR="00C81FAA" w:rsidRPr="00A06425" w:rsidRDefault="00341D6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6FD3EA7" w14:textId="640144C6" w:rsidR="00C81FAA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2C5959EC" w14:textId="6B3F105B" w:rsidR="00C81FAA" w:rsidRPr="00D1297A" w:rsidRDefault="00C81FAA" w:rsidP="00D1297A">
            <w:r w:rsidRPr="00D1297A">
              <w:t>Cel 3.4.1: Kompleksowo wdrażany jest…, str. 138</w:t>
            </w:r>
          </w:p>
        </w:tc>
        <w:tc>
          <w:tcPr>
            <w:tcW w:w="4678" w:type="dxa"/>
            <w:shd w:val="clear" w:color="auto" w:fill="auto"/>
          </w:tcPr>
          <w:p w14:paraId="7ADB709F" w14:textId="3B0625DC" w:rsidR="00C81FAA" w:rsidRPr="00D1297A" w:rsidRDefault="00C81FAA" w:rsidP="00D1297A">
            <w:r w:rsidRPr="00C81FAA">
              <w:t>Proponuje</w:t>
            </w:r>
            <w:r>
              <w:t xml:space="preserve">my </w:t>
            </w:r>
            <w:r w:rsidRPr="00C81FAA">
              <w:t xml:space="preserve">redakcyjną </w:t>
            </w:r>
            <w:r w:rsidR="00B77614">
              <w:t>modyfikację</w:t>
            </w:r>
            <w:r w:rsidRPr="00C81FAA">
              <w:t xml:space="preserve"> zapisu </w:t>
            </w:r>
            <w:r>
              <w:t xml:space="preserve">nazwy celu </w:t>
            </w:r>
            <w:r w:rsidRPr="00C81FAA">
              <w:t xml:space="preserve">polegającą na usunięciu słowa </w:t>
            </w:r>
            <w:r>
              <w:t>„</w:t>
            </w:r>
            <w:r w:rsidRPr="00C81FAA">
              <w:t>cyfrowych</w:t>
            </w:r>
            <w:r>
              <w:t>”</w:t>
            </w:r>
            <w:r w:rsidRPr="00C81FAA">
              <w:t xml:space="preserve">. Zmiana ma na celu wyeliminowanie zbitki </w:t>
            </w:r>
            <w:r w:rsidR="00FA6CEB">
              <w:t>„</w:t>
            </w:r>
            <w:r w:rsidRPr="00C81FAA">
              <w:t>digitalizacja zasobów cyfrowych</w:t>
            </w:r>
            <w:r w:rsidR="00FA6CEB">
              <w:t>”</w:t>
            </w:r>
            <w: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14:paraId="4F7C8550" w14:textId="71775C25" w:rsidR="00C81FAA" w:rsidRPr="00D1297A" w:rsidRDefault="00C81FAA" w:rsidP="00D1297A">
            <w:r w:rsidRPr="00C81FAA">
              <w:t>Kompleksowo wdrażany jest system wsparcia digitalizacji, udostępniania i długoterminowego przechowywania zasobów kultury i nauki</w:t>
            </w:r>
          </w:p>
        </w:tc>
        <w:tc>
          <w:tcPr>
            <w:tcW w:w="1359" w:type="dxa"/>
          </w:tcPr>
          <w:p w14:paraId="77132A25" w14:textId="77777777" w:rsidR="00C81FAA" w:rsidRPr="00A06425" w:rsidRDefault="00C81FA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C87DAA4" w14:textId="77777777" w:rsidTr="00A06425">
        <w:tc>
          <w:tcPr>
            <w:tcW w:w="562" w:type="dxa"/>
            <w:shd w:val="clear" w:color="auto" w:fill="auto"/>
          </w:tcPr>
          <w:p w14:paraId="2890BF9B" w14:textId="46155A6A" w:rsidR="00A06425" w:rsidRPr="00A06425" w:rsidRDefault="00DB668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41359DA" w14:textId="1FB855B9" w:rsidR="00A06425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056AD10C" w14:textId="4C96A0E9" w:rsidR="00A06425" w:rsidRPr="00D1297A" w:rsidRDefault="00941ED8" w:rsidP="00D1297A">
            <w:r w:rsidRPr="00D1297A">
              <w:t>Cel 3.4.1: Kompleksowo wdrażany jest…, str. 138; pkt e</w:t>
            </w:r>
          </w:p>
        </w:tc>
        <w:tc>
          <w:tcPr>
            <w:tcW w:w="4678" w:type="dxa"/>
            <w:shd w:val="clear" w:color="auto" w:fill="auto"/>
          </w:tcPr>
          <w:p w14:paraId="59F06D40" w14:textId="6FB5D84B" w:rsidR="00223ADD" w:rsidRDefault="00233740" w:rsidP="00D1297A">
            <w:r>
              <w:t xml:space="preserve">Proponujemy modyfikację zapisu ze względu na fakt, iż Centra Kompetencji są liderami digitalizacji w obszarze kultury. </w:t>
            </w:r>
          </w:p>
          <w:p w14:paraId="64A92CCB" w14:textId="77777777" w:rsidR="00223ADD" w:rsidRDefault="00233740" w:rsidP="00D1297A">
            <w:pPr>
              <w:rPr>
                <w:rFonts w:eastAsia="Arial"/>
              </w:rPr>
            </w:pPr>
            <w:r>
              <w:t xml:space="preserve">Proponujemy w tym punkcie dopisanie także wspólnej europejskiej przestrzeni danych, </w:t>
            </w:r>
            <w:r w:rsidRPr="00D1297A">
              <w:rPr>
                <w:rFonts w:eastAsia="Arial"/>
              </w:rPr>
              <w:t xml:space="preserve">w której są udostępniane zasoby polskich instytucji kultury. </w:t>
            </w:r>
          </w:p>
          <w:p w14:paraId="6DE26C75" w14:textId="0A93D6EE" w:rsidR="00A06425" w:rsidRPr="00D1297A" w:rsidRDefault="00233740" w:rsidP="00D1297A">
            <w:r w:rsidRPr="00D1297A">
              <w:rPr>
                <w:rFonts w:eastAsia="Arial"/>
              </w:rPr>
              <w:t xml:space="preserve">Przestrzeń ta powstała </w:t>
            </w:r>
            <w:r w:rsidRPr="00D1297A">
              <w:t>bezpośrednio w oparciu o dotychczasową strukturę i zasoby Europeany</w:t>
            </w:r>
            <w:r w:rsidRPr="00D1297A">
              <w:rPr>
                <w:rFonts w:eastAsia="Arial"/>
              </w:rPr>
              <w:t xml:space="preserve">. </w:t>
            </w:r>
            <w:r w:rsidRPr="00D1297A">
              <w:t>Obecnie oba portale funkcjonują równolegle</w:t>
            </w:r>
            <w:r w:rsidRPr="00D1297A">
              <w:rPr>
                <w:rFonts w:eastAsia="Arial"/>
              </w:rPr>
              <w:t>.</w:t>
            </w:r>
            <w:r w:rsidRPr="00D1297A">
              <w:t xml:space="preserve"> </w:t>
            </w:r>
            <w:r>
              <w:t xml:space="preserve">Agregatorzy danych przekazując </w:t>
            </w:r>
            <w:r>
              <w:lastRenderedPageBreak/>
              <w:t>zasoby do Europeany, przekazują je także do przestrzeni danych.</w:t>
            </w:r>
          </w:p>
        </w:tc>
        <w:tc>
          <w:tcPr>
            <w:tcW w:w="5812" w:type="dxa"/>
            <w:shd w:val="clear" w:color="auto" w:fill="auto"/>
          </w:tcPr>
          <w:p w14:paraId="2267C010" w14:textId="243E0C2D" w:rsidR="00A06425" w:rsidRPr="00D1297A" w:rsidRDefault="00DE5E12" w:rsidP="00D1297A">
            <w:bookmarkStart w:id="0" w:name="_Hlk222218142"/>
            <w:r w:rsidRPr="009B3E51">
              <w:lastRenderedPageBreak/>
              <w:t>W</w:t>
            </w:r>
            <w:r>
              <w:t>zmocni</w:t>
            </w:r>
            <w:r w:rsidR="00AC5AFC">
              <w:t>e</w:t>
            </w:r>
            <w:r>
              <w:t>nie</w:t>
            </w:r>
            <w:r w:rsidR="009B3E51" w:rsidRPr="009B3E51">
              <w:t xml:space="preserve"> </w:t>
            </w:r>
            <w:r>
              <w:t>roli</w:t>
            </w:r>
            <w:r w:rsidR="009B3E51" w:rsidRPr="009B3E51">
              <w:t xml:space="preserve"> działających w sektorze kultury Centrów Kompetencji do spraw digitalizacji jako liderów </w:t>
            </w:r>
            <w:r w:rsidR="009B3E51">
              <w:t>w tym obszarze</w:t>
            </w:r>
            <w:r w:rsidR="009B3E51" w:rsidRPr="009B3E51">
              <w:t xml:space="preserve">, a także </w:t>
            </w:r>
            <w:r w:rsidR="009B3E51">
              <w:t>wz</w:t>
            </w:r>
            <w:r w:rsidR="009B3E51" w:rsidRPr="009B3E51">
              <w:t xml:space="preserve">mocnienie </w:t>
            </w:r>
            <w:r w:rsidR="009B3E51">
              <w:t xml:space="preserve">roli </w:t>
            </w:r>
            <w:r w:rsidR="009B3E51" w:rsidRPr="009B3E51">
              <w:t>krajowych agregatorów danych w zakresie integracji i transgranicznego udostępniania zasobów, m.in. za pośrednictwem platformy Europeana</w:t>
            </w:r>
            <w:r w:rsidR="009B3E51">
              <w:t xml:space="preserve"> oraz </w:t>
            </w:r>
            <w:r w:rsidR="00B77614" w:rsidRPr="00341D64">
              <w:t>powstałej w oparciu o jej zasoby</w:t>
            </w:r>
            <w:r w:rsidR="009B3E51" w:rsidRPr="00341D64">
              <w:t xml:space="preserve"> </w:t>
            </w:r>
            <w:r w:rsidR="009B3E51">
              <w:t>wspólnej europejskiej przestrzeni danych na potrzeby dziedzictwa kulturowego</w:t>
            </w:r>
            <w:r w:rsidR="009B3E51" w:rsidRPr="009B3E51">
              <w:t>.</w:t>
            </w:r>
            <w:bookmarkEnd w:id="0"/>
          </w:p>
        </w:tc>
        <w:tc>
          <w:tcPr>
            <w:tcW w:w="1359" w:type="dxa"/>
          </w:tcPr>
          <w:p w14:paraId="013FED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6435" w:rsidRPr="00A06425" w14:paraId="6C3CE817" w14:textId="77777777" w:rsidTr="00A06425">
        <w:tc>
          <w:tcPr>
            <w:tcW w:w="562" w:type="dxa"/>
            <w:shd w:val="clear" w:color="auto" w:fill="auto"/>
          </w:tcPr>
          <w:p w14:paraId="19F0E1B6" w14:textId="290F995A" w:rsidR="00216435" w:rsidRDefault="00DB668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90FC0B5" w14:textId="7DBD4A62" w:rsidR="00216435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7C60C56E" w14:textId="7D19C80B" w:rsidR="00216435" w:rsidRPr="00D1297A" w:rsidRDefault="00677262" w:rsidP="00D1297A">
            <w:r w:rsidRPr="00D1297A">
              <w:t xml:space="preserve">Cel 3.4.1: Kompleksowo wdrażany jest…, str. 138; pkt </w:t>
            </w:r>
            <w:r>
              <w:t>f</w:t>
            </w:r>
          </w:p>
        </w:tc>
        <w:tc>
          <w:tcPr>
            <w:tcW w:w="4678" w:type="dxa"/>
            <w:shd w:val="clear" w:color="auto" w:fill="auto"/>
          </w:tcPr>
          <w:p w14:paraId="2782F975" w14:textId="678780FF" w:rsidR="00216435" w:rsidRDefault="004A5876" w:rsidP="00223ADD">
            <w:pPr>
              <w:spacing w:line="276" w:lineRule="auto"/>
            </w:pPr>
            <w:r>
              <w:rPr>
                <w:rFonts w:cs="Arial"/>
                <w:szCs w:val="22"/>
              </w:rPr>
              <w:t>Proponujemy dopisać słowo „sektorów” aby objąć szer</w:t>
            </w:r>
            <w:r w:rsidR="00FE0365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>zy zakres instytucji.</w:t>
            </w:r>
          </w:p>
        </w:tc>
        <w:tc>
          <w:tcPr>
            <w:tcW w:w="5812" w:type="dxa"/>
            <w:shd w:val="clear" w:color="auto" w:fill="auto"/>
          </w:tcPr>
          <w:p w14:paraId="66A8D7F1" w14:textId="2A28C0B8" w:rsidR="00216435" w:rsidRPr="009B3E51" w:rsidRDefault="004A5876" w:rsidP="00D1297A">
            <w:r w:rsidRPr="004A5876">
              <w:rPr>
                <w:rFonts w:eastAsia="Arial" w:cs="Arial"/>
                <w:szCs w:val="22"/>
              </w:rPr>
              <w:t xml:space="preserve">Rozszerzenie zakresu gromadzonych danych statystycznych dotyczących procesów digitalizacji w instytucjach </w:t>
            </w:r>
            <w:r w:rsidRPr="00677262">
              <w:rPr>
                <w:rFonts w:eastAsia="Arial" w:cs="Arial"/>
                <w:szCs w:val="22"/>
              </w:rPr>
              <w:t>sektorów</w:t>
            </w:r>
            <w:r w:rsidRPr="004A5876">
              <w:rPr>
                <w:rFonts w:eastAsia="Arial" w:cs="Arial"/>
                <w:szCs w:val="22"/>
              </w:rPr>
              <w:t xml:space="preserve"> kultury i nauki oraz realizacja badań dotyczących potrzeb i zachowań cyfrowej publiczności, w celu lepszego projektowania usług cyfrowych</w:t>
            </w:r>
          </w:p>
        </w:tc>
        <w:tc>
          <w:tcPr>
            <w:tcW w:w="1359" w:type="dxa"/>
          </w:tcPr>
          <w:p w14:paraId="76711B9A" w14:textId="77777777" w:rsidR="00216435" w:rsidRPr="00A06425" w:rsidRDefault="0021643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F3DEBD5" w14:textId="77777777" w:rsidTr="00A06425">
        <w:tc>
          <w:tcPr>
            <w:tcW w:w="562" w:type="dxa"/>
            <w:shd w:val="clear" w:color="auto" w:fill="auto"/>
          </w:tcPr>
          <w:p w14:paraId="52DB7874" w14:textId="3F9D32A3" w:rsidR="00A06425" w:rsidRPr="00A06425" w:rsidRDefault="00DB668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8A8EC4B" w14:textId="61DB89EF" w:rsidR="00A06425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137DDBDB" w14:textId="7F914138" w:rsidR="00A06425" w:rsidRPr="00A655BB" w:rsidRDefault="00D1297A" w:rsidP="00A655BB">
            <w:r w:rsidRPr="00A655BB">
              <w:t>Cel 3.4.2 : Zasoby kultury i nauki są udostępniane obywatelom…,</w:t>
            </w:r>
            <w:r w:rsidR="00216435">
              <w:t xml:space="preserve"> pkt a,</w:t>
            </w:r>
            <w:r w:rsidRPr="00A655BB">
              <w:t xml:space="preserve"> str. 139</w:t>
            </w:r>
          </w:p>
        </w:tc>
        <w:tc>
          <w:tcPr>
            <w:tcW w:w="4678" w:type="dxa"/>
            <w:shd w:val="clear" w:color="auto" w:fill="auto"/>
          </w:tcPr>
          <w:p w14:paraId="5E681588" w14:textId="0EE4F54E" w:rsidR="00A06425" w:rsidRPr="00A655BB" w:rsidRDefault="00A655BB" w:rsidP="00A655BB">
            <w:r w:rsidRPr="00A655BB">
              <w:t>Nie uwzględniono uwagi z konsultacji publicznych dotyczącej dopisania Federacji Bibliotek Cyfrowych do pkt a) w celu 3.4.2, pomimo pozytywnej rekomendacji MKiDN w tym zakresie.</w:t>
            </w:r>
          </w:p>
        </w:tc>
        <w:tc>
          <w:tcPr>
            <w:tcW w:w="5812" w:type="dxa"/>
            <w:shd w:val="clear" w:color="auto" w:fill="auto"/>
          </w:tcPr>
          <w:p w14:paraId="5A0EEC5B" w14:textId="149A6A6D" w:rsidR="00A06425" w:rsidRPr="00A06425" w:rsidRDefault="00A655BB" w:rsidP="00A655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7907">
              <w:rPr>
                <w:rFonts w:cs="Arial"/>
                <w:szCs w:val="22"/>
              </w:rPr>
              <w:t xml:space="preserve">Modernizacja systemów cyfrowych wykorzystywanych przez </w:t>
            </w:r>
            <w:r w:rsidRPr="00341D64">
              <w:rPr>
                <w:rFonts w:cs="Arial"/>
                <w:szCs w:val="22"/>
              </w:rPr>
              <w:t xml:space="preserve">instytucje </w:t>
            </w:r>
            <w:r w:rsidR="00216435" w:rsidRPr="00341D64">
              <w:rPr>
                <w:rFonts w:cs="Arial"/>
                <w:szCs w:val="22"/>
              </w:rPr>
              <w:t xml:space="preserve">sektorów </w:t>
            </w:r>
            <w:r w:rsidRPr="00341D64">
              <w:rPr>
                <w:rFonts w:cs="Arial"/>
                <w:szCs w:val="22"/>
              </w:rPr>
              <w:t>kultury i nauki</w:t>
            </w:r>
            <w:r w:rsidRPr="00137907">
              <w:rPr>
                <w:rFonts w:cs="Arial"/>
                <w:szCs w:val="22"/>
              </w:rPr>
              <w:t xml:space="preserve">, w tym systemów centralnych takich jak Kronik@, </w:t>
            </w:r>
            <w:r>
              <w:rPr>
                <w:rFonts w:cs="Arial"/>
                <w:szCs w:val="22"/>
              </w:rPr>
              <w:t xml:space="preserve">Federacja Bibliotek Cyfrowych oraz innych agregatorów danych, </w:t>
            </w:r>
            <w:r w:rsidRPr="00137907">
              <w:rPr>
                <w:rFonts w:cs="Arial"/>
                <w:szCs w:val="22"/>
              </w:rPr>
              <w:t>z uwzględnieniem standardów technicznych, interoperacyjności i otwartości danych.</w:t>
            </w:r>
          </w:p>
        </w:tc>
        <w:tc>
          <w:tcPr>
            <w:tcW w:w="1359" w:type="dxa"/>
          </w:tcPr>
          <w:p w14:paraId="098E32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1F4B063" w14:textId="77777777" w:rsidTr="00A06425">
        <w:tc>
          <w:tcPr>
            <w:tcW w:w="562" w:type="dxa"/>
            <w:shd w:val="clear" w:color="auto" w:fill="auto"/>
          </w:tcPr>
          <w:p w14:paraId="758D1C6C" w14:textId="505CE208" w:rsidR="00A06425" w:rsidRPr="00A06425" w:rsidRDefault="00DB668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1885777" w14:textId="3E478B3D" w:rsidR="00A06425" w:rsidRPr="00A06425" w:rsidRDefault="00B02F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2690505E" w14:textId="02800512" w:rsidR="00A06425" w:rsidRPr="00A06425" w:rsidRDefault="005E46FF" w:rsidP="005E46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5BB">
              <w:t>Cel 3.4.2 : Zasoby kultury i nauki są udostępniane obywatelom…,</w:t>
            </w:r>
            <w:r w:rsidR="00216435">
              <w:t xml:space="preserve"> pkt b,</w:t>
            </w:r>
            <w:r w:rsidRPr="00A655BB">
              <w:t xml:space="preserve"> str. 139</w:t>
            </w:r>
          </w:p>
        </w:tc>
        <w:tc>
          <w:tcPr>
            <w:tcW w:w="4678" w:type="dxa"/>
            <w:shd w:val="clear" w:color="auto" w:fill="auto"/>
          </w:tcPr>
          <w:p w14:paraId="0967DB5A" w14:textId="709AAB32" w:rsidR="00A06425" w:rsidRPr="00A655BB" w:rsidRDefault="00A655BB" w:rsidP="00A655BB">
            <w:r w:rsidRPr="00A655BB">
              <w:t>Nie uwzględniono uwagi z konsultacji publicznych dotyczącej innego sfomułowania zapisów w pkt b) w celu 3.4.2, pomimo pozytywnej rekomendacji MKiDN w tym zakresie.</w:t>
            </w:r>
          </w:p>
        </w:tc>
        <w:tc>
          <w:tcPr>
            <w:tcW w:w="5812" w:type="dxa"/>
            <w:shd w:val="clear" w:color="auto" w:fill="auto"/>
          </w:tcPr>
          <w:p w14:paraId="7056BDD2" w14:textId="23823E1C" w:rsidR="00A06425" w:rsidRPr="00A655BB" w:rsidRDefault="00A655BB" w:rsidP="00A655BB">
            <w:bookmarkStart w:id="1" w:name="_Hlk222218455"/>
            <w:r w:rsidRPr="00A655BB">
              <w:t xml:space="preserve">Budowa i wdrażanie otwartych interfejsów API oraz wsparcie i wykorzystanie istniejących metodyk i standardów pozwalających na integrację systemów </w:t>
            </w:r>
            <w:r w:rsidRPr="00341D64">
              <w:t xml:space="preserve">instytucji </w:t>
            </w:r>
            <w:r w:rsidR="00216435" w:rsidRPr="00341D64">
              <w:t xml:space="preserve">z sektorów </w:t>
            </w:r>
            <w:r w:rsidRPr="00341D64">
              <w:t xml:space="preserve">kultury i nauki </w:t>
            </w:r>
            <w:r w:rsidRPr="00A655BB">
              <w:t>z portalami udostępniającymi zasoby cyfrowe na poziomie regionalnym i krajowym, w celu stymulowania i zwiększania interoperacyjności rozproszonych zbiorów publikowanych w lokalnych i regionalnych inicjatywach oraz wspierania rozwoju nowych aplikacji i funkcjonalności opartych na cyfrowych danych</w:t>
            </w:r>
            <w:r w:rsidR="00FF55BE">
              <w:t>.</w:t>
            </w:r>
            <w:bookmarkEnd w:id="1"/>
          </w:p>
        </w:tc>
        <w:tc>
          <w:tcPr>
            <w:tcW w:w="1359" w:type="dxa"/>
          </w:tcPr>
          <w:p w14:paraId="4ABD0E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614" w:rsidRPr="00A06425" w14:paraId="181180AD" w14:textId="77777777" w:rsidTr="00A06425">
        <w:tc>
          <w:tcPr>
            <w:tcW w:w="562" w:type="dxa"/>
            <w:shd w:val="clear" w:color="auto" w:fill="auto"/>
          </w:tcPr>
          <w:p w14:paraId="2F2CE2C7" w14:textId="4E7D02F0" w:rsidR="00B77614" w:rsidRDefault="00DB668E" w:rsidP="00B776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804BB91" w14:textId="59B56ED6" w:rsidR="00B77614" w:rsidRPr="00A06425" w:rsidRDefault="00B02F1D" w:rsidP="00B7761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189C8A43" w14:textId="044F439B" w:rsidR="00B77614" w:rsidRPr="00A655BB" w:rsidRDefault="00B77614" w:rsidP="00B77614">
            <w:r w:rsidRPr="00A655BB">
              <w:t>Cel 3.4.2 : Zasoby kultury i nauki są udostępniane obywatelom…,</w:t>
            </w:r>
            <w:r w:rsidR="00216435">
              <w:t xml:space="preserve"> pkt e,</w:t>
            </w:r>
            <w:r w:rsidRPr="00A655BB">
              <w:t xml:space="preserve"> str. 139</w:t>
            </w:r>
          </w:p>
        </w:tc>
        <w:tc>
          <w:tcPr>
            <w:tcW w:w="4678" w:type="dxa"/>
            <w:shd w:val="clear" w:color="auto" w:fill="auto"/>
          </w:tcPr>
          <w:p w14:paraId="4870E4FC" w14:textId="1C1E73C5" w:rsidR="00B77614" w:rsidRPr="000975FB" w:rsidRDefault="00B77614" w:rsidP="00B77614">
            <w:r w:rsidRPr="00A655BB">
              <w:t xml:space="preserve">W pkt e) </w:t>
            </w:r>
            <w:r>
              <w:t xml:space="preserve">warto </w:t>
            </w:r>
            <w:r w:rsidRPr="00A655BB">
              <w:t>dookreślić</w:t>
            </w:r>
            <w:r>
              <w:t>,</w:t>
            </w:r>
            <w:r w:rsidRPr="00A655BB">
              <w:t xml:space="preserve"> że chodzi o wspólną europejską przestrzeń danych </w:t>
            </w:r>
            <w:r w:rsidRPr="00A655BB">
              <w:rPr>
                <w:i/>
                <w:iCs/>
              </w:rPr>
              <w:t>na potrzeby dziedzictwa kulturowego</w:t>
            </w:r>
            <w:r w:rsidR="000975FB">
              <w:t>.</w:t>
            </w:r>
          </w:p>
        </w:tc>
        <w:tc>
          <w:tcPr>
            <w:tcW w:w="5812" w:type="dxa"/>
            <w:shd w:val="clear" w:color="auto" w:fill="auto"/>
          </w:tcPr>
          <w:p w14:paraId="2E0D7DAD" w14:textId="7B612639" w:rsidR="00B77614" w:rsidRPr="00A655BB" w:rsidRDefault="00B77614" w:rsidP="00B77614">
            <w:r w:rsidRPr="00A655BB">
              <w:t>Wzmacnianie udziału Polski w międzynarodowych inicjatywach cyfrowego dziedzictwa, w tym zaangażowanie instytucji centralnych i jednostek odpowiedzialnych za zasoby cyfrowe w rozwój wspólnej europejskiej przestrzeni danych na potrzeby dziedzictwa kulturowego oraz aktywne uczestnictwo w projektach takich jak Europejska Chmura Dziedzictwa Kulturowego.</w:t>
            </w:r>
          </w:p>
        </w:tc>
        <w:tc>
          <w:tcPr>
            <w:tcW w:w="1359" w:type="dxa"/>
          </w:tcPr>
          <w:p w14:paraId="569B1F6D" w14:textId="77777777" w:rsidR="00B77614" w:rsidRPr="00A06425" w:rsidRDefault="00B77614" w:rsidP="00B776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614" w:rsidRPr="00A06425" w14:paraId="686B6C9A" w14:textId="77777777" w:rsidTr="00A06425">
        <w:tc>
          <w:tcPr>
            <w:tcW w:w="562" w:type="dxa"/>
            <w:shd w:val="clear" w:color="auto" w:fill="auto"/>
          </w:tcPr>
          <w:p w14:paraId="331FB3D0" w14:textId="24A6CF40" w:rsidR="00B77614" w:rsidRPr="00A06425" w:rsidRDefault="00DB668E" w:rsidP="00B776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241F0FA" w14:textId="2069F31E" w:rsidR="00B77614" w:rsidRPr="00A06425" w:rsidRDefault="00B02F1D" w:rsidP="00B7761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843" w:type="dxa"/>
            <w:shd w:val="clear" w:color="auto" w:fill="auto"/>
          </w:tcPr>
          <w:p w14:paraId="16C68C6D" w14:textId="596FA684" w:rsidR="00B77614" w:rsidRPr="00A655BB" w:rsidRDefault="00B77614" w:rsidP="00B77614">
            <w:r>
              <w:t>Cały punkt 3.4, str. 136-139</w:t>
            </w:r>
          </w:p>
        </w:tc>
        <w:tc>
          <w:tcPr>
            <w:tcW w:w="4678" w:type="dxa"/>
            <w:shd w:val="clear" w:color="auto" w:fill="auto"/>
          </w:tcPr>
          <w:p w14:paraId="5A05F0C3" w14:textId="1AB05C9D" w:rsidR="00B77614" w:rsidRPr="00A655BB" w:rsidRDefault="003B34C2" w:rsidP="00B77614">
            <w:r>
              <w:t xml:space="preserve">W </w:t>
            </w:r>
            <w:r w:rsidRPr="003B34C2">
              <w:t xml:space="preserve">zakresie punktu 3.4 </w:t>
            </w:r>
            <w:r w:rsidR="00FE0365">
              <w:t xml:space="preserve">wskazana </w:t>
            </w:r>
            <w:r w:rsidRPr="003B34C2">
              <w:t>korekta językowa</w:t>
            </w:r>
            <w:r>
              <w:t xml:space="preserve"> (gł</w:t>
            </w:r>
            <w:r w:rsidR="00FE0365">
              <w:t>ównie</w:t>
            </w:r>
            <w:r>
              <w:t xml:space="preserve"> i</w:t>
            </w:r>
            <w:r w:rsidRPr="003B34C2">
              <w:t>nterpunkcj</w:t>
            </w:r>
            <w:r>
              <w:t>a, brakujące</w:t>
            </w:r>
            <w:r w:rsidRPr="003B34C2">
              <w:t xml:space="preserve"> spacj</w:t>
            </w:r>
            <w:r>
              <w:t>e</w:t>
            </w:r>
            <w:r w:rsidRPr="003B34C2">
              <w:t xml:space="preserve"> między wyrazam</w:t>
            </w:r>
            <w:r>
              <w:t>i).</w:t>
            </w:r>
          </w:p>
        </w:tc>
        <w:tc>
          <w:tcPr>
            <w:tcW w:w="5812" w:type="dxa"/>
            <w:shd w:val="clear" w:color="auto" w:fill="auto"/>
          </w:tcPr>
          <w:p w14:paraId="30F24767" w14:textId="41E3CCAD" w:rsidR="00B77614" w:rsidRPr="00A655BB" w:rsidRDefault="00B77614" w:rsidP="00B77614"/>
        </w:tc>
        <w:tc>
          <w:tcPr>
            <w:tcW w:w="1359" w:type="dxa"/>
          </w:tcPr>
          <w:p w14:paraId="59A9F6BC" w14:textId="77777777" w:rsidR="00B77614" w:rsidRPr="00A06425" w:rsidRDefault="00B77614" w:rsidP="00B776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3235C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64D0"/>
    <w:multiLevelType w:val="hybridMultilevel"/>
    <w:tmpl w:val="0DAAA5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515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75FB"/>
    <w:rsid w:val="000F727E"/>
    <w:rsid w:val="00140BE8"/>
    <w:rsid w:val="0019648E"/>
    <w:rsid w:val="001B6139"/>
    <w:rsid w:val="001B7187"/>
    <w:rsid w:val="00216435"/>
    <w:rsid w:val="00223ADD"/>
    <w:rsid w:val="00233740"/>
    <w:rsid w:val="002715B2"/>
    <w:rsid w:val="002C2820"/>
    <w:rsid w:val="00302A5A"/>
    <w:rsid w:val="003124D1"/>
    <w:rsid w:val="00341D64"/>
    <w:rsid w:val="003B34C2"/>
    <w:rsid w:val="003B4105"/>
    <w:rsid w:val="003C2611"/>
    <w:rsid w:val="003D1A9F"/>
    <w:rsid w:val="004A5171"/>
    <w:rsid w:val="004A5876"/>
    <w:rsid w:val="004D086F"/>
    <w:rsid w:val="00580445"/>
    <w:rsid w:val="005D080B"/>
    <w:rsid w:val="005E46FF"/>
    <w:rsid w:val="005F6527"/>
    <w:rsid w:val="006705EC"/>
    <w:rsid w:val="00677262"/>
    <w:rsid w:val="006E16E9"/>
    <w:rsid w:val="00807385"/>
    <w:rsid w:val="008905ED"/>
    <w:rsid w:val="008E73AB"/>
    <w:rsid w:val="00941ED8"/>
    <w:rsid w:val="00944932"/>
    <w:rsid w:val="00944BCC"/>
    <w:rsid w:val="009B3E51"/>
    <w:rsid w:val="009D5DFB"/>
    <w:rsid w:val="009E5FDB"/>
    <w:rsid w:val="00A06425"/>
    <w:rsid w:val="00A50434"/>
    <w:rsid w:val="00A655BB"/>
    <w:rsid w:val="00AC5AFC"/>
    <w:rsid w:val="00AC7796"/>
    <w:rsid w:val="00AF2EC4"/>
    <w:rsid w:val="00B02F1D"/>
    <w:rsid w:val="00B524DC"/>
    <w:rsid w:val="00B77614"/>
    <w:rsid w:val="00B871B6"/>
    <w:rsid w:val="00B905EA"/>
    <w:rsid w:val="00C64B1B"/>
    <w:rsid w:val="00C81FAA"/>
    <w:rsid w:val="00CD5EB0"/>
    <w:rsid w:val="00D1297A"/>
    <w:rsid w:val="00DB668E"/>
    <w:rsid w:val="00DE5E12"/>
    <w:rsid w:val="00DE74E0"/>
    <w:rsid w:val="00E14C33"/>
    <w:rsid w:val="00EF6B2E"/>
    <w:rsid w:val="00FA6CEB"/>
    <w:rsid w:val="00FE0365"/>
    <w:rsid w:val="00F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FF4B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905E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rsid w:val="008E73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E73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E73AB"/>
  </w:style>
  <w:style w:type="paragraph" w:styleId="Tematkomentarza">
    <w:name w:val="annotation subject"/>
    <w:basedOn w:val="Tekstkomentarza"/>
    <w:next w:val="Tekstkomentarza"/>
    <w:link w:val="TematkomentarzaZnak"/>
    <w:rsid w:val="008E7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E73AB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8E73AB"/>
    <w:pPr>
      <w:spacing w:after="160" w:line="278" w:lineRule="auto"/>
      <w:ind w:left="720"/>
      <w:contextualSpacing/>
    </w:pPr>
    <w:rPr>
      <w:rFonts w:ascii="Arial" w:eastAsiaTheme="minorHAnsi" w:hAnsi="Arial" w:cstheme="minorBidi"/>
      <w:kern w:val="2"/>
      <w:sz w:val="22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E73AB"/>
    <w:rPr>
      <w:rFonts w:ascii="Arial" w:eastAsiaTheme="minorHAnsi" w:hAnsi="Arial" w:cstheme="minorBidi"/>
      <w:kern w:val="2"/>
      <w:sz w:val="22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at.gov.pl/obszary-tematyczne/kultura-turystyka-sport/kultura/kultura-i-dziedzictwo-narodowe-w-2024-r-,2,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Agata Krawczyk</cp:lastModifiedBy>
  <cp:revision>21</cp:revision>
  <dcterms:created xsi:type="dcterms:W3CDTF">2026-02-16T11:33:00Z</dcterms:created>
  <dcterms:modified xsi:type="dcterms:W3CDTF">2026-02-17T12:54:00Z</dcterms:modified>
</cp:coreProperties>
</file>